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53" w:rsidRPr="00D74153" w:rsidRDefault="00D74153" w:rsidP="00D74153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95375" cy="1364299"/>
            <wp:effectExtent l="19050" t="0" r="9525" b="0"/>
            <wp:docPr id="3" name="obrázek 1" descr="C:\Users\AMLEROVA\Documents\web ÚM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LEROVA\Documents\web ÚM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14" cy="137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F5" w:rsidRDefault="002E2DF5" w:rsidP="00D741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Ústav mikrobiologie</w:t>
      </w:r>
    </w:p>
    <w:p w:rsidR="00795704" w:rsidRDefault="002E2DF5" w:rsidP="00D7415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Fakultní nemocnice v</w:t>
      </w:r>
      <w:r w:rsidR="00795704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Plzni</w:t>
      </w:r>
    </w:p>
    <w:p w:rsidR="002E2DF5" w:rsidRPr="00795704" w:rsidRDefault="002E2DF5" w:rsidP="00D74153">
      <w:pPr>
        <w:spacing w:before="480" w:line="240" w:lineRule="auto"/>
        <w:jc w:val="center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Seminář pro </w:t>
      </w:r>
      <w:r w:rsidR="00FD418C">
        <w:rPr>
          <w:b/>
          <w:i/>
          <w:sz w:val="28"/>
          <w:szCs w:val="28"/>
        </w:rPr>
        <w:t xml:space="preserve">zdravotní </w:t>
      </w:r>
      <w:r>
        <w:rPr>
          <w:b/>
          <w:i/>
          <w:sz w:val="28"/>
          <w:szCs w:val="28"/>
        </w:rPr>
        <w:t>laboranty</w:t>
      </w:r>
    </w:p>
    <w:p w:rsidR="00E61DE7" w:rsidRDefault="002E2DF5" w:rsidP="00D7415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dne 27. 5. 2015</w:t>
      </w:r>
      <w:bookmarkStart w:id="0" w:name="_GoBack"/>
      <w:bookmarkEnd w:id="0"/>
      <w:r>
        <w:rPr>
          <w:b/>
          <w:i/>
          <w:sz w:val="28"/>
          <w:szCs w:val="28"/>
        </w:rPr>
        <w:t xml:space="preserve"> od 14:00 hod. do 16:00 hod.</w:t>
      </w:r>
    </w:p>
    <w:p w:rsidR="002E2DF5" w:rsidRPr="00FD418C" w:rsidRDefault="002E2DF5" w:rsidP="00D7415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seminárn</w:t>
      </w:r>
      <w:r w:rsidR="00FD418C">
        <w:rPr>
          <w:b/>
          <w:sz w:val="28"/>
          <w:szCs w:val="28"/>
        </w:rPr>
        <w:t>í místnost ÚKBH, alej Svobody 80</w:t>
      </w:r>
      <w:r>
        <w:rPr>
          <w:b/>
          <w:sz w:val="28"/>
          <w:szCs w:val="28"/>
        </w:rPr>
        <w:t>, Plzeň-Lochotín</w:t>
      </w:r>
    </w:p>
    <w:p w:rsidR="002E2DF5" w:rsidRDefault="002E2DF5" w:rsidP="00D741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2E2DF5" w:rsidRDefault="00314238" w:rsidP="00D7415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Šnajdrová M.</w:t>
      </w:r>
      <w:r w:rsidR="0068728A">
        <w:rPr>
          <w:i/>
          <w:sz w:val="28"/>
          <w:szCs w:val="28"/>
        </w:rPr>
        <w:t>,</w:t>
      </w:r>
      <w:proofErr w:type="spellStart"/>
      <w:r w:rsidR="0068728A">
        <w:rPr>
          <w:i/>
          <w:sz w:val="28"/>
          <w:szCs w:val="28"/>
        </w:rPr>
        <w:t>Merhoutová</w:t>
      </w:r>
      <w:proofErr w:type="spellEnd"/>
      <w:r w:rsidR="0068728A">
        <w:rPr>
          <w:i/>
          <w:sz w:val="28"/>
          <w:szCs w:val="28"/>
        </w:rPr>
        <w:t xml:space="preserve"> Š.</w:t>
      </w:r>
    </w:p>
    <w:p w:rsidR="002E2DF5" w:rsidRDefault="00314238" w:rsidP="00D74153">
      <w:pPr>
        <w:pStyle w:val="Odstavecseseznamem"/>
        <w:spacing w:after="120" w:line="240" w:lineRule="auto"/>
        <w:ind w:left="1066"/>
        <w:contextualSpacing w:val="0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Bakteriologie a mykologie</w:t>
      </w:r>
      <w:r w:rsidR="002E2DF5">
        <w:rPr>
          <w:b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(15</w:t>
      </w:r>
      <w:r w:rsidR="002E2DF5">
        <w:rPr>
          <w:bCs/>
          <w:i/>
          <w:sz w:val="28"/>
          <w:szCs w:val="28"/>
        </w:rPr>
        <w:t xml:space="preserve"> min.)</w:t>
      </w:r>
    </w:p>
    <w:p w:rsidR="002E2DF5" w:rsidRDefault="00314238" w:rsidP="00D74153">
      <w:pPr>
        <w:pStyle w:val="Odstavecseseznamem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Vaníková H., Bednářová M.</w:t>
      </w:r>
    </w:p>
    <w:p w:rsidR="002E2DF5" w:rsidRDefault="00314238" w:rsidP="00D74153">
      <w:pPr>
        <w:pStyle w:val="Odstavecseseznamem"/>
        <w:spacing w:after="120" w:line="240" w:lineRule="auto"/>
        <w:ind w:left="1068"/>
        <w:contextualSpacing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Laboratorní diagnostika mykobakterií</w:t>
      </w:r>
      <w:r>
        <w:rPr>
          <w:bCs/>
          <w:i/>
          <w:sz w:val="28"/>
          <w:szCs w:val="28"/>
        </w:rPr>
        <w:t xml:space="preserve"> </w:t>
      </w:r>
      <w:r w:rsidR="002E2DF5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15</w:t>
      </w:r>
      <w:r w:rsidR="002E2DF5">
        <w:rPr>
          <w:bCs/>
          <w:i/>
          <w:sz w:val="28"/>
          <w:szCs w:val="28"/>
        </w:rPr>
        <w:t xml:space="preserve"> min.)</w:t>
      </w:r>
    </w:p>
    <w:p w:rsidR="002E2DF5" w:rsidRDefault="00314238" w:rsidP="00D74153">
      <w:pPr>
        <w:pStyle w:val="Odstavecseseznamem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Kořínková M.,</w:t>
      </w:r>
      <w:r w:rsidR="002468CC">
        <w:rPr>
          <w:i/>
          <w:sz w:val="28"/>
          <w:szCs w:val="28"/>
        </w:rPr>
        <w:t xml:space="preserve"> </w:t>
      </w:r>
      <w:r w:rsidR="00D57EBB">
        <w:rPr>
          <w:i/>
          <w:sz w:val="28"/>
          <w:szCs w:val="28"/>
        </w:rPr>
        <w:t>Blažková J.</w:t>
      </w:r>
    </w:p>
    <w:p w:rsidR="002E2DF5" w:rsidRDefault="00D57EBB" w:rsidP="00D74153">
      <w:pPr>
        <w:pStyle w:val="Odstavecseseznamem"/>
        <w:spacing w:after="120" w:line="240" w:lineRule="auto"/>
        <w:ind w:left="1005"/>
        <w:contextualSpacing w:val="0"/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Odběr materiálu na virologické</w:t>
      </w:r>
      <w:r w:rsidR="00314238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vyšetření</w:t>
      </w:r>
      <w:r w:rsidR="00314238">
        <w:rPr>
          <w:b/>
          <w:i/>
          <w:iCs/>
          <w:sz w:val="28"/>
          <w:szCs w:val="28"/>
        </w:rPr>
        <w:t xml:space="preserve"> </w:t>
      </w:r>
      <w:r w:rsidR="002E2DF5">
        <w:rPr>
          <w:i/>
          <w:sz w:val="28"/>
          <w:szCs w:val="28"/>
        </w:rPr>
        <w:t>(</w:t>
      </w:r>
      <w:r w:rsidR="00314238">
        <w:rPr>
          <w:i/>
          <w:sz w:val="28"/>
          <w:szCs w:val="28"/>
        </w:rPr>
        <w:t>15</w:t>
      </w:r>
      <w:r w:rsidR="002E2DF5">
        <w:rPr>
          <w:i/>
          <w:sz w:val="28"/>
          <w:szCs w:val="28"/>
        </w:rPr>
        <w:t xml:space="preserve"> min.)</w:t>
      </w:r>
    </w:p>
    <w:p w:rsidR="00E61DE7" w:rsidRPr="00E61DE7" w:rsidRDefault="00E61DE7" w:rsidP="00D74153">
      <w:pPr>
        <w:pStyle w:val="Prosttext"/>
        <w:numPr>
          <w:ilvl w:val="0"/>
          <w:numId w:val="1"/>
        </w:numPr>
        <w:spacing w:after="120"/>
        <w:ind w:left="782" w:hanging="357"/>
        <w:rPr>
          <w:b/>
          <w:i/>
          <w:sz w:val="28"/>
          <w:szCs w:val="28"/>
        </w:rPr>
      </w:pPr>
      <w:r w:rsidRPr="00E61DE7">
        <w:rPr>
          <w:i/>
          <w:sz w:val="28"/>
          <w:szCs w:val="28"/>
        </w:rPr>
        <w:t>Motisová H.</w:t>
      </w:r>
    </w:p>
    <w:p w:rsidR="00E61DE7" w:rsidRDefault="00E61DE7" w:rsidP="00D74153">
      <w:pPr>
        <w:pStyle w:val="Prosttext"/>
        <w:spacing w:after="120"/>
        <w:ind w:left="1021"/>
        <w:rPr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Helicobacter pylori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(15 min.)    </w:t>
      </w:r>
    </w:p>
    <w:p w:rsidR="00E61DE7" w:rsidRPr="00E61DE7" w:rsidRDefault="00E61DE7" w:rsidP="00D74153">
      <w:pPr>
        <w:pStyle w:val="Prosttext"/>
        <w:numPr>
          <w:ilvl w:val="0"/>
          <w:numId w:val="1"/>
        </w:numPr>
        <w:spacing w:after="120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Hanzlíčková</w:t>
      </w:r>
      <w:proofErr w:type="spellEnd"/>
      <w:r>
        <w:rPr>
          <w:i/>
          <w:sz w:val="28"/>
          <w:szCs w:val="28"/>
        </w:rPr>
        <w:t xml:space="preserve"> J., Soukupová M.</w:t>
      </w:r>
    </w:p>
    <w:p w:rsidR="00E61DE7" w:rsidRDefault="00E61DE7" w:rsidP="00D74153">
      <w:pPr>
        <w:pStyle w:val="Prosttext"/>
        <w:spacing w:after="120"/>
        <w:ind w:left="1020"/>
        <w:rPr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Identifikace mikroorganismů pomocí MALDI-TOF hmotnostní spektrometrie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(15 min.)   </w:t>
      </w:r>
    </w:p>
    <w:p w:rsidR="00E61DE7" w:rsidRPr="00E61DE7" w:rsidRDefault="00E61DE7" w:rsidP="00D74153">
      <w:pPr>
        <w:pStyle w:val="Prosttext"/>
        <w:numPr>
          <w:ilvl w:val="0"/>
          <w:numId w:val="1"/>
        </w:numPr>
        <w:spacing w:after="1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Králová D., Kocová P.</w:t>
      </w:r>
    </w:p>
    <w:p w:rsidR="00E61DE7" w:rsidRDefault="00795704" w:rsidP="00D74153">
      <w:pPr>
        <w:pStyle w:val="Prosttext"/>
        <w:spacing w:after="120"/>
        <w:ind w:left="1020"/>
        <w:rPr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Klinické využití PCR metod v mikrobiologii</w:t>
      </w:r>
      <w:r w:rsidR="00E61DE7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61DE7">
        <w:rPr>
          <w:i/>
          <w:sz w:val="28"/>
          <w:szCs w:val="28"/>
        </w:rPr>
        <w:t xml:space="preserve">(15 min.)    </w:t>
      </w:r>
    </w:p>
    <w:p w:rsidR="00E61DE7" w:rsidRPr="00E61DE7" w:rsidRDefault="00795704" w:rsidP="00D74153">
      <w:pPr>
        <w:pStyle w:val="Prosttext"/>
        <w:numPr>
          <w:ilvl w:val="0"/>
          <w:numId w:val="1"/>
        </w:numPr>
        <w:spacing w:after="120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Chottová</w:t>
      </w:r>
      <w:proofErr w:type="spellEnd"/>
      <w:r>
        <w:rPr>
          <w:i/>
          <w:sz w:val="28"/>
          <w:szCs w:val="28"/>
        </w:rPr>
        <w:t xml:space="preserve"> K.,</w:t>
      </w:r>
      <w:r w:rsidR="00D57E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Jindrová R.</w:t>
      </w:r>
    </w:p>
    <w:p w:rsidR="00FD418C" w:rsidRDefault="00795704" w:rsidP="00D74153">
      <w:pPr>
        <w:pStyle w:val="Prosttext"/>
        <w:spacing w:after="120"/>
        <w:ind w:left="1020"/>
        <w:rPr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IGRA metody v diagnostice mykobakterií</w:t>
      </w:r>
      <w:r w:rsidR="00E61DE7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61DE7">
        <w:rPr>
          <w:i/>
          <w:sz w:val="28"/>
          <w:szCs w:val="28"/>
        </w:rPr>
        <w:t xml:space="preserve">(15 min.)   </w:t>
      </w:r>
    </w:p>
    <w:p w:rsidR="00FD418C" w:rsidRPr="00FD418C" w:rsidRDefault="00FD418C" w:rsidP="00D74153">
      <w:pPr>
        <w:pStyle w:val="Prosttext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418C">
        <w:rPr>
          <w:b/>
          <w:sz w:val="28"/>
          <w:szCs w:val="28"/>
        </w:rPr>
        <w:t>Diskuze</w:t>
      </w:r>
    </w:p>
    <w:sectPr w:rsidR="00FD418C" w:rsidRPr="00FD418C" w:rsidSect="00BD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A1B"/>
    <w:multiLevelType w:val="hybridMultilevel"/>
    <w:tmpl w:val="DCF8D942"/>
    <w:lvl w:ilvl="0" w:tplc="7C80BC36">
      <w:start w:val="1"/>
      <w:numFmt w:val="decimal"/>
      <w:lvlText w:val="%1."/>
      <w:lvlJc w:val="left"/>
      <w:pPr>
        <w:ind w:left="786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DF5"/>
    <w:rsid w:val="002468CC"/>
    <w:rsid w:val="002E2DF5"/>
    <w:rsid w:val="00314238"/>
    <w:rsid w:val="003943F0"/>
    <w:rsid w:val="004B4706"/>
    <w:rsid w:val="004F0CB5"/>
    <w:rsid w:val="00535CED"/>
    <w:rsid w:val="00551BB1"/>
    <w:rsid w:val="00624063"/>
    <w:rsid w:val="0068728A"/>
    <w:rsid w:val="0078443D"/>
    <w:rsid w:val="00795704"/>
    <w:rsid w:val="008D5A12"/>
    <w:rsid w:val="00974B03"/>
    <w:rsid w:val="009F1999"/>
    <w:rsid w:val="00B50C07"/>
    <w:rsid w:val="00BD26F7"/>
    <w:rsid w:val="00D57EBB"/>
    <w:rsid w:val="00D74153"/>
    <w:rsid w:val="00E61DE7"/>
    <w:rsid w:val="00F07B6F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DF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E2D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E2DF5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E2D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1D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5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amlerova</dc:creator>
  <cp:lastModifiedBy>amlerova</cp:lastModifiedBy>
  <cp:revision>8</cp:revision>
  <cp:lastPrinted>2015-05-06T07:58:00Z</cp:lastPrinted>
  <dcterms:created xsi:type="dcterms:W3CDTF">2015-05-05T12:34:00Z</dcterms:created>
  <dcterms:modified xsi:type="dcterms:W3CDTF">2015-05-07T12:13:00Z</dcterms:modified>
</cp:coreProperties>
</file>